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92CB1" w14:textId="77777777" w:rsidR="00DA36E8" w:rsidRDefault="00DA36E8"/>
    <w:p w14:paraId="015434CE"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167A86A6" w14:textId="44EA8318" w:rsidR="00F24842" w:rsidRPr="00D6761B" w:rsidRDefault="008C469B" w:rsidP="00F24842">
      <w:r>
        <w:rPr>
          <w:b/>
        </w:rPr>
        <w:t>TO:</w:t>
      </w:r>
      <w:r>
        <w:rPr>
          <w:b/>
        </w:rPr>
        <w:tab/>
      </w:r>
      <w:r>
        <w:rPr>
          <w:b/>
        </w:rPr>
        <w:tab/>
      </w:r>
      <w:r w:rsidR="009B1043" w:rsidRPr="00D6761B">
        <w:t>Kourtnee Jinks</w:t>
      </w:r>
      <w:r w:rsidR="00F24842" w:rsidRPr="00D6761B">
        <w:t>, Attorney</w:t>
      </w:r>
    </w:p>
    <w:p w14:paraId="758C508A" w14:textId="77777777" w:rsidR="00F24842" w:rsidRPr="00D6761B" w:rsidRDefault="00F24842" w:rsidP="00F24842">
      <w:pPr>
        <w:ind w:left="1440"/>
      </w:pPr>
      <w:r w:rsidRPr="00D6761B">
        <w:t>Legal Division</w:t>
      </w:r>
    </w:p>
    <w:p w14:paraId="22FAB95B" w14:textId="77777777" w:rsidR="008C469B" w:rsidRPr="00D6761B" w:rsidRDefault="008C469B" w:rsidP="008C469B">
      <w:pPr>
        <w:tabs>
          <w:tab w:val="left" w:pos="1170"/>
        </w:tabs>
      </w:pPr>
      <w:r w:rsidRPr="00D6761B">
        <w:tab/>
      </w:r>
      <w:r w:rsidRPr="00D6761B">
        <w:tab/>
      </w:r>
    </w:p>
    <w:p w14:paraId="07A593A1" w14:textId="1D8EEFC1" w:rsidR="00F24842" w:rsidRPr="00D6761B" w:rsidRDefault="008C469B" w:rsidP="00F24842">
      <w:r w:rsidRPr="00D6761B">
        <w:rPr>
          <w:b/>
        </w:rPr>
        <w:t>FROM:</w:t>
      </w:r>
      <w:r w:rsidRPr="00D6761B">
        <w:rPr>
          <w:b/>
        </w:rPr>
        <w:tab/>
      </w:r>
      <w:r w:rsidR="009B1043" w:rsidRPr="00D6761B">
        <w:t>Jolie Mathis</w:t>
      </w:r>
      <w:r w:rsidR="00F24842" w:rsidRPr="00D6761B">
        <w:t xml:space="preserve">, </w:t>
      </w:r>
      <w:r w:rsidR="009B1043" w:rsidRPr="00D6761B">
        <w:t>Utility Engineering Specialist</w:t>
      </w:r>
    </w:p>
    <w:p w14:paraId="761D4A79" w14:textId="77777777" w:rsidR="008C469B" w:rsidRPr="00D6761B" w:rsidRDefault="00F24842" w:rsidP="00F24842">
      <w:pPr>
        <w:ind w:left="1440"/>
      </w:pPr>
      <w:r w:rsidRPr="00D6761B">
        <w:t>Infrastructure Division</w:t>
      </w:r>
    </w:p>
    <w:p w14:paraId="5CBEECA1" w14:textId="77777777" w:rsidR="00F24842" w:rsidRDefault="00F24842" w:rsidP="00F24842">
      <w:pPr>
        <w:rPr>
          <w:b/>
        </w:rPr>
      </w:pPr>
    </w:p>
    <w:p w14:paraId="2388D340" w14:textId="58F6A6CF" w:rsidR="00F24842" w:rsidRPr="00EB6D99" w:rsidRDefault="008C469B" w:rsidP="00F24842">
      <w:r>
        <w:rPr>
          <w:b/>
        </w:rPr>
        <w:t>DATE:</w:t>
      </w:r>
      <w:r>
        <w:rPr>
          <w:b/>
        </w:rPr>
        <w:tab/>
      </w:r>
      <w:r w:rsidR="004D5369">
        <w:t>July 15</w:t>
      </w:r>
      <w:r w:rsidR="00D6761B" w:rsidRPr="00EB6D99">
        <w:t>, 2022</w:t>
      </w:r>
    </w:p>
    <w:p w14:paraId="531D1444" w14:textId="77777777" w:rsidR="0028111B" w:rsidRDefault="0028111B" w:rsidP="008C469B">
      <w:pPr>
        <w:tabs>
          <w:tab w:val="left" w:pos="1170"/>
        </w:tabs>
        <w:spacing w:before="240"/>
      </w:pPr>
    </w:p>
    <w:p w14:paraId="6A9D60FC" w14:textId="1C310C59" w:rsidR="009B1043" w:rsidRPr="00355C32" w:rsidRDefault="008C469B" w:rsidP="009B1043">
      <w:pPr>
        <w:ind w:left="1440" w:right="-450" w:hanging="1440"/>
        <w:rPr>
          <w:b/>
          <w:i/>
          <w:szCs w:val="24"/>
        </w:rPr>
      </w:pPr>
      <w:r>
        <w:rPr>
          <w:b/>
        </w:rPr>
        <w:t>RE:</w:t>
      </w:r>
      <w:r>
        <w:rPr>
          <w:b/>
        </w:rPr>
        <w:tab/>
      </w:r>
      <w:r w:rsidR="009B1043" w:rsidRPr="00355C32">
        <w:rPr>
          <w:bCs/>
        </w:rPr>
        <w:t>Docket No. 51578</w:t>
      </w:r>
      <w:r w:rsidR="009B1043" w:rsidRPr="00355C32">
        <w:t xml:space="preserve"> – </w:t>
      </w:r>
      <w:r w:rsidR="009B1043" w:rsidRPr="00355C32">
        <w:rPr>
          <w:i/>
        </w:rPr>
        <w:t>Application of</w:t>
      </w:r>
      <w:r w:rsidR="009B1043" w:rsidRPr="00355C32">
        <w:rPr>
          <w:i/>
          <w:iCs/>
        </w:rPr>
        <w:t xml:space="preserve"> </w:t>
      </w:r>
      <w:bookmarkStart w:id="0" w:name="_Hlk51230120"/>
      <w:r w:rsidR="009B1043" w:rsidRPr="00355C32">
        <w:rPr>
          <w:i/>
          <w:iCs/>
        </w:rPr>
        <w:t>Monarch Utilities I L.P</w:t>
      </w:r>
      <w:r w:rsidR="0048660C">
        <w:rPr>
          <w:i/>
          <w:iCs/>
        </w:rPr>
        <w:t>.</w:t>
      </w:r>
      <w:r w:rsidR="009B1043" w:rsidRPr="00355C32">
        <w:rPr>
          <w:i/>
          <w:iCs/>
        </w:rPr>
        <w:t xml:space="preserve"> </w:t>
      </w:r>
      <w:bookmarkEnd w:id="0"/>
      <w:r w:rsidR="009B1043" w:rsidRPr="00355C32">
        <w:rPr>
          <w:i/>
          <w:iCs/>
        </w:rPr>
        <w:t xml:space="preserve">to </w:t>
      </w:r>
      <w:r w:rsidR="009B1043" w:rsidRPr="00355C32">
        <w:rPr>
          <w:i/>
        </w:rPr>
        <w:t xml:space="preserve">Amend its Sewer Certificate of Convenience and Necessity in </w:t>
      </w:r>
      <w:bookmarkStart w:id="1" w:name="_Hlk51224607"/>
      <w:r w:rsidR="009B1043" w:rsidRPr="00355C32">
        <w:rPr>
          <w:i/>
          <w:iCs/>
        </w:rPr>
        <w:t>Chambers</w:t>
      </w:r>
      <w:r w:rsidR="009B1043" w:rsidRPr="00355C32">
        <w:rPr>
          <w:i/>
        </w:rPr>
        <w:t xml:space="preserve"> </w:t>
      </w:r>
      <w:bookmarkEnd w:id="1"/>
      <w:r w:rsidR="009B1043" w:rsidRPr="00355C32">
        <w:rPr>
          <w:i/>
        </w:rPr>
        <w:t xml:space="preserve">County </w:t>
      </w:r>
    </w:p>
    <w:p w14:paraId="06975983"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777DF955" wp14:editId="36D32D5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F4BF4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7751B1B5" w14:textId="77777777" w:rsidR="00D6426D" w:rsidRDefault="00D6426D" w:rsidP="00D6426D">
      <w:pPr>
        <w:rPr>
          <w:strike/>
        </w:rPr>
      </w:pPr>
    </w:p>
    <w:p w14:paraId="141B52A9"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479E0107" w14:textId="2C524FC9" w:rsidR="009B1043" w:rsidRDefault="009B1043" w:rsidP="00F24842">
      <w:r w:rsidRPr="00355C32">
        <w:t xml:space="preserve">On </w:t>
      </w:r>
      <w:bookmarkStart w:id="2" w:name="_Hlk51224637"/>
      <w:bookmarkStart w:id="3" w:name="_Hlk51230210"/>
      <w:r w:rsidRPr="00355C32">
        <w:t xml:space="preserve">December 3, 2020, </w:t>
      </w:r>
      <w:bookmarkEnd w:id="2"/>
      <w:r w:rsidRPr="00355C32">
        <w:t xml:space="preserve">Monarch Utilities I L.P. </w:t>
      </w:r>
      <w:bookmarkStart w:id="4" w:name="_Hlk52538154"/>
      <w:r w:rsidRPr="00355C32">
        <w:t xml:space="preserve">(Monarch) </w:t>
      </w:r>
      <w:bookmarkEnd w:id="3"/>
      <w:bookmarkEnd w:id="4"/>
      <w:r w:rsidRPr="00355C32">
        <w:t>filed with the Public Utility Commission of Texas (</w:t>
      </w:r>
      <w:r w:rsidRPr="00355C32">
        <w:rPr>
          <w:bCs/>
        </w:rPr>
        <w:t xml:space="preserve">Commission) an application to amend </w:t>
      </w:r>
      <w:r w:rsidR="006D74F4" w:rsidRPr="00355C32">
        <w:t>its sewer</w:t>
      </w:r>
      <w:r w:rsidRPr="00355C32">
        <w:t xml:space="preserve"> CCN No. </w:t>
      </w:r>
      <w:bookmarkStart w:id="5" w:name="_Hlk51224752"/>
      <w:r w:rsidRPr="00355C32">
        <w:t xml:space="preserve">20899 </w:t>
      </w:r>
      <w:bookmarkStart w:id="6" w:name="_Hlk84493186"/>
      <w:bookmarkEnd w:id="5"/>
      <w:r>
        <w:t xml:space="preserve">and to decertify a portion of Gulf Coast Waste Disposal Authority CCN No. 20465 </w:t>
      </w:r>
      <w:bookmarkEnd w:id="6"/>
      <w:r w:rsidRPr="00355C32">
        <w:t xml:space="preserve">in </w:t>
      </w:r>
      <w:bookmarkStart w:id="7" w:name="_Hlk51224718"/>
      <w:r w:rsidRPr="00355C32">
        <w:t xml:space="preserve">Chambers </w:t>
      </w:r>
      <w:bookmarkEnd w:id="7"/>
      <w:r w:rsidRPr="00355C32">
        <w:t>County, Texas under Texas Water Code (TWC) §§ 13.242 to 13.250 and 16 Texas Administrative Code (TAC) §§ 24.225 to 24.237</w:t>
      </w:r>
    </w:p>
    <w:p w14:paraId="21A7664D" w14:textId="77777777" w:rsidR="009B1043" w:rsidRDefault="009B1043" w:rsidP="00F24842"/>
    <w:p w14:paraId="5F272E21" w14:textId="77777777" w:rsidR="00BE6D15" w:rsidRDefault="00BE6D15" w:rsidP="00BE6D15">
      <w:bookmarkStart w:id="8" w:name="_Hlk63326489"/>
      <w:r w:rsidRPr="00262A8E">
        <w:t xml:space="preserve">The requested area includes </w:t>
      </w:r>
      <w:r w:rsidRPr="00B22203">
        <w:rPr>
          <w:u w:val="single"/>
        </w:rPr>
        <w:t>0</w:t>
      </w:r>
      <w:r>
        <w:t xml:space="preserve"> current customers and </w:t>
      </w:r>
      <w:r w:rsidRPr="00262A8E">
        <w:t>approximately</w:t>
      </w:r>
      <w:r w:rsidRPr="003C508B">
        <w:t xml:space="preserve"> </w:t>
      </w:r>
      <w:r w:rsidRPr="006A76A1">
        <w:t>120</w:t>
      </w:r>
      <w:r w:rsidRPr="00262A8E">
        <w:t xml:space="preserve"> acres,</w:t>
      </w:r>
      <w:r>
        <w:t xml:space="preserve"> comprised of:</w:t>
      </w:r>
    </w:p>
    <w:p w14:paraId="7D219468" w14:textId="77777777" w:rsidR="00BE6D15" w:rsidRDefault="00BE6D15" w:rsidP="00BE6D15">
      <w:r w:rsidRPr="00473C6A">
        <w:tab/>
      </w:r>
      <w:r w:rsidRPr="006A76A1">
        <w:t>93</w:t>
      </w:r>
      <w:r>
        <w:t xml:space="preserve"> acres of decertified area (from CCN No. 20899).</w:t>
      </w:r>
    </w:p>
    <w:p w14:paraId="0C47539E" w14:textId="77777777" w:rsidR="00BE6D15" w:rsidRDefault="00BE6D15" w:rsidP="00BE6D15">
      <w:r>
        <w:t xml:space="preserve">     </w:t>
      </w:r>
      <w:r>
        <w:tab/>
      </w:r>
      <w:r w:rsidRPr="006A76A1">
        <w:t>27</w:t>
      </w:r>
      <w:r>
        <w:t xml:space="preserve"> acres of decertified area (from CCN No. 20465 and amended to CCN No. 20899).</w:t>
      </w:r>
    </w:p>
    <w:p w14:paraId="275F955D" w14:textId="77777777" w:rsidR="00BE6D15" w:rsidRDefault="00BE6D15" w:rsidP="00BE6D15"/>
    <w:p w14:paraId="18F1D6C5" w14:textId="77777777" w:rsidR="00BE6D15" w:rsidRDefault="00BE6D15" w:rsidP="00BE6D15">
      <w:r>
        <w:t xml:space="preserve">The result of the application will be the subtraction of approximately </w:t>
      </w:r>
      <w:r w:rsidRPr="006A76A1">
        <w:t>66</w:t>
      </w:r>
      <w:r>
        <w:t xml:space="preserve"> acres from CCN No. 20899. </w:t>
      </w:r>
    </w:p>
    <w:p w14:paraId="10C91012" w14:textId="1ABC4A8B" w:rsidR="00BE6D15" w:rsidRDefault="00BE6D15" w:rsidP="00BE6D15">
      <w:pPr>
        <w:spacing w:before="240"/>
      </w:pPr>
      <w:r>
        <w:t xml:space="preserve">The result of the application will be the subtraction of approximately </w:t>
      </w:r>
      <w:r w:rsidRPr="006A76A1">
        <w:t>27</w:t>
      </w:r>
      <w:r>
        <w:t xml:space="preserve"> acres from CCN No. 20465.</w:t>
      </w:r>
    </w:p>
    <w:bookmarkEnd w:id="8"/>
    <w:p w14:paraId="7AA0D797" w14:textId="77777777" w:rsidR="00F24842" w:rsidRPr="004048C0" w:rsidRDefault="00F24842" w:rsidP="00F24842">
      <w:pPr>
        <w:rPr>
          <w:color w:val="222222"/>
          <w:shd w:val="clear" w:color="auto" w:fill="FFFFFF"/>
        </w:rPr>
      </w:pPr>
    </w:p>
    <w:p w14:paraId="077BA61C" w14:textId="77777777" w:rsidR="00F24842" w:rsidRPr="00D6426D" w:rsidRDefault="00D6426D" w:rsidP="00D6426D">
      <w:pPr>
        <w:pStyle w:val="ListParagraph"/>
        <w:numPr>
          <w:ilvl w:val="0"/>
          <w:numId w:val="2"/>
        </w:numPr>
        <w:ind w:left="360" w:hanging="360"/>
        <w:rPr>
          <w:b/>
          <w:u w:val="single"/>
        </w:rPr>
      </w:pPr>
      <w:r>
        <w:rPr>
          <w:b/>
          <w:u w:val="single"/>
        </w:rPr>
        <w:t>Notice</w:t>
      </w:r>
    </w:p>
    <w:p w14:paraId="2DA0232A" w14:textId="5389C83D" w:rsidR="00D6426D" w:rsidRPr="004048C0" w:rsidRDefault="00D6426D" w:rsidP="00D6426D">
      <w:r w:rsidRPr="00C366FF">
        <w:t>The</w:t>
      </w:r>
      <w:r w:rsidRPr="004048C0">
        <w:t xml:space="preserve"> </w:t>
      </w:r>
      <w:r>
        <w:t>deadline to intervene was</w:t>
      </w:r>
      <w:r w:rsidRPr="004048C0">
        <w:t xml:space="preserve"> </w:t>
      </w:r>
      <w:r w:rsidR="00783908" w:rsidRPr="00D6761B">
        <w:t>June 29, 2021</w:t>
      </w:r>
      <w:r w:rsidRPr="00D6761B">
        <w:t xml:space="preserve">; there </w:t>
      </w:r>
      <w:r>
        <w:t>were</w:t>
      </w:r>
      <w:r w:rsidRPr="004048C0">
        <w:t xml:space="preserve"> </w:t>
      </w:r>
      <w:r>
        <w:t xml:space="preserve">no motions to intervene, </w:t>
      </w:r>
      <w:r w:rsidRPr="004048C0">
        <w:t>protests</w:t>
      </w:r>
      <w:r>
        <w:t>,</w:t>
      </w:r>
      <w:r w:rsidRPr="004048C0">
        <w:t xml:space="preserve"> or opt-out requests received.</w:t>
      </w:r>
    </w:p>
    <w:p w14:paraId="7371D56D" w14:textId="77777777" w:rsidR="00F24842" w:rsidRPr="004048C0" w:rsidRDefault="00F24842" w:rsidP="00F24842"/>
    <w:p w14:paraId="7115A843" w14:textId="77777777" w:rsidR="00D6426D" w:rsidRPr="00D6426D" w:rsidRDefault="00D6426D" w:rsidP="00D6426D">
      <w:pPr>
        <w:pStyle w:val="ListParagraph"/>
        <w:numPr>
          <w:ilvl w:val="0"/>
          <w:numId w:val="2"/>
        </w:numPr>
        <w:ind w:left="360" w:hanging="360"/>
        <w:rPr>
          <w:b/>
          <w:u w:val="single"/>
        </w:rPr>
      </w:pPr>
      <w:bookmarkStart w:id="9" w:name="_Hlk22797463"/>
      <w:bookmarkStart w:id="10" w:name="_Hlk22816556"/>
      <w:r>
        <w:rPr>
          <w:b/>
          <w:u w:val="single"/>
        </w:rPr>
        <w:t>Factors Considered</w:t>
      </w:r>
    </w:p>
    <w:p w14:paraId="66E5014E"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9"/>
      <w:r w:rsidR="000E7D07">
        <w:rPr>
          <w:rFonts w:cs="Times New Roman"/>
        </w:rPr>
        <w:t>.</w:t>
      </w:r>
    </w:p>
    <w:p w14:paraId="7A700DFC" w14:textId="77777777" w:rsidR="000E7D07" w:rsidRDefault="000E7D07" w:rsidP="00F24842">
      <w:pPr>
        <w:pStyle w:val="BodyText"/>
        <w:spacing w:after="0"/>
        <w:jc w:val="both"/>
        <w:rPr>
          <w:rFonts w:cs="Times New Roman"/>
          <w:b/>
          <w:i/>
        </w:rPr>
      </w:pPr>
    </w:p>
    <w:bookmarkEnd w:id="10"/>
    <w:p w14:paraId="37D57808" w14:textId="77777777" w:rsidR="00D6426D" w:rsidRPr="004048C0" w:rsidRDefault="00D6426D" w:rsidP="00D6426D">
      <w:pPr>
        <w:pStyle w:val="BodyText"/>
        <w:spacing w:after="0"/>
        <w:ind w:left="900" w:hanging="540"/>
        <w:jc w:val="both"/>
        <w:rPr>
          <w:rFonts w:cs="Times New Roman"/>
        </w:rPr>
      </w:pPr>
      <w:r w:rsidRPr="00EC1B31">
        <w:rPr>
          <w:rFonts w:cs="Times New Roman"/>
          <w:bCs/>
          <w:iCs/>
        </w:rPr>
        <w:lastRenderedPageBreak/>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136A8B93" w14:textId="05C72407" w:rsidR="00A0726E" w:rsidRPr="00EB6D99" w:rsidRDefault="00783908" w:rsidP="00A0726E">
      <w:pPr>
        <w:ind w:left="360"/>
      </w:pPr>
      <w:r w:rsidRPr="00EB6D99">
        <w:t>Mona</w:t>
      </w:r>
      <w:r w:rsidR="006E0F9F" w:rsidRPr="00EB6D99">
        <w:t>r</w:t>
      </w:r>
      <w:r w:rsidRPr="00EB6D99">
        <w:t>ch</w:t>
      </w:r>
      <w:r w:rsidR="00F24842" w:rsidRPr="00EB6D99">
        <w:rPr>
          <w:i/>
        </w:rPr>
        <w:t xml:space="preserve"> </w:t>
      </w:r>
      <w:r w:rsidR="00F24842" w:rsidRPr="00EB6D99">
        <w:t xml:space="preserve">has </w:t>
      </w:r>
      <w:r w:rsidR="00AA6F06" w:rsidRPr="00EB6D99">
        <w:t>several</w:t>
      </w:r>
      <w:r w:rsidR="00F24842" w:rsidRPr="00EB6D99">
        <w:t xml:space="preserve"> Texas Commission on Environmental Quality (TCEQ) approved </w:t>
      </w:r>
      <w:bookmarkStart w:id="11" w:name="_Hlk76646192"/>
      <w:r w:rsidR="00851FB7" w:rsidRPr="00EB6D99">
        <w:t>wastewater treatment plant</w:t>
      </w:r>
      <w:r w:rsidR="007F469A" w:rsidRPr="00EB6D99">
        <w:t>s</w:t>
      </w:r>
      <w:r w:rsidR="00851FB7" w:rsidRPr="00EB6D99">
        <w:t xml:space="preserve"> (WWTP) </w:t>
      </w:r>
      <w:bookmarkEnd w:id="11"/>
      <w:r w:rsidR="00851FB7" w:rsidRPr="00EB6D99">
        <w:t xml:space="preserve">registered as </w:t>
      </w:r>
      <w:r w:rsidRPr="00EB6D99">
        <w:t>Tower Terrace</w:t>
      </w:r>
      <w:r w:rsidR="00BF3F27" w:rsidRPr="00EB6D99">
        <w:t xml:space="preserve">, </w:t>
      </w:r>
      <w:r w:rsidRPr="00EB6D99">
        <w:t>WQ 12478-001</w:t>
      </w:r>
      <w:r w:rsidR="007F469A" w:rsidRPr="00EB6D99">
        <w:t>, Beachwood Estates, WQ11282-001, Cherokee Shores, WQ 13879-001, Pinnacle Club, WQ 11506-001, Holiday Villages of Medina Lake, WQ 14167-001, Decker Hills, WQ 12587-001, Beacon Bay Marina, WQ 13637-001, Blue Water Cove, WQ 14179-001, Holiday Villages of Lake Livingston, WQ 14056-001, Harbor Point, WQ 13547-001, and Lake Fork Estates, WQ 14055-001</w:t>
      </w:r>
      <w:r w:rsidR="00F24842" w:rsidRPr="00EB6D99">
        <w:t xml:space="preserve">.  </w:t>
      </w:r>
      <w:r w:rsidR="007F469A" w:rsidRPr="00EB6D99">
        <w:t>Monarch</w:t>
      </w:r>
      <w:r w:rsidR="00F24842" w:rsidRPr="00EB6D99">
        <w:rPr>
          <w:i/>
        </w:rPr>
        <w:t xml:space="preserve"> </w:t>
      </w:r>
      <w:r w:rsidR="00C372CC" w:rsidRPr="00EB6D99">
        <w:t>has 2</w:t>
      </w:r>
      <w:r w:rsidR="00F24842" w:rsidRPr="00EB6D99">
        <w:t xml:space="preserve"> violations listed in the TCEQ database.  No additional construction is necessary for </w:t>
      </w:r>
      <w:r w:rsidR="006E0F9F" w:rsidRPr="00EB6D99">
        <w:t>Monarch</w:t>
      </w:r>
      <w:r w:rsidR="00F24842" w:rsidRPr="00EB6D99">
        <w:rPr>
          <w:i/>
        </w:rPr>
        <w:t xml:space="preserve"> </w:t>
      </w:r>
      <w:r w:rsidR="00F24842" w:rsidRPr="00EB6D99">
        <w:t>to serve the requested area.</w:t>
      </w:r>
      <w:r w:rsidR="00A0726E" w:rsidRPr="00EB6D99">
        <w:t xml:space="preserve"> </w:t>
      </w:r>
      <w:r w:rsidR="00F24842" w:rsidRPr="00EB6D99">
        <w:t xml:space="preserve"> </w:t>
      </w:r>
      <w:r w:rsidR="00A0726E" w:rsidRPr="00EB6D99">
        <w:t>In addition, the Commission’s complaint records, which go back to 201</w:t>
      </w:r>
      <w:r w:rsidR="00EB6D99" w:rsidRPr="00EB6D99">
        <w:t>7</w:t>
      </w:r>
      <w:r w:rsidR="00A0726E" w:rsidRPr="00EB6D99">
        <w:t xml:space="preserve">, show </w:t>
      </w:r>
      <w:r w:rsidR="00EB6D99" w:rsidRPr="00EB6D99">
        <w:t>one</w:t>
      </w:r>
      <w:r w:rsidR="00A0726E" w:rsidRPr="00EB6D99">
        <w:t xml:space="preserve"> </w:t>
      </w:r>
      <w:r w:rsidR="00EB6D99" w:rsidRPr="00EB6D99">
        <w:t>complaint</w:t>
      </w:r>
      <w:r w:rsidR="00A0726E" w:rsidRPr="00EB6D99">
        <w:t xml:space="preserve"> against </w:t>
      </w:r>
      <w:r w:rsidR="006E0F9F" w:rsidRPr="00EB6D99">
        <w:t>Monarch</w:t>
      </w:r>
      <w:r w:rsidR="00A0726E" w:rsidRPr="00EB6D99">
        <w:t xml:space="preserve">.  </w:t>
      </w:r>
    </w:p>
    <w:p w14:paraId="713B6746" w14:textId="77777777" w:rsidR="00F24842" w:rsidRDefault="00F24842" w:rsidP="00F24842">
      <w:pPr>
        <w:jc w:val="left"/>
      </w:pPr>
    </w:p>
    <w:p w14:paraId="0EF5DB86" w14:textId="0D49CC91" w:rsidR="00D6426D" w:rsidRDefault="00D6426D" w:rsidP="006E0F9F">
      <w:pPr>
        <w:pStyle w:val="NoSpacing"/>
        <w:numPr>
          <w:ilvl w:val="1"/>
          <w:numId w:val="2"/>
        </w:numPr>
        <w:tabs>
          <w:tab w:val="left" w:pos="900"/>
        </w:tabs>
        <w:contextualSpacing/>
        <w:jc w:val="both"/>
        <w:rPr>
          <w:b/>
          <w:i/>
        </w:rPr>
      </w:pP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6339A0C7" w14:textId="77777777" w:rsidR="006E0F9F" w:rsidRDefault="006E0F9F" w:rsidP="006E0F9F">
      <w:pPr>
        <w:pStyle w:val="NoSpacing"/>
        <w:tabs>
          <w:tab w:val="left" w:pos="900"/>
        </w:tabs>
        <w:ind w:left="900"/>
        <w:contextualSpacing/>
        <w:jc w:val="both"/>
        <w:rPr>
          <w:b/>
          <w:i/>
        </w:rPr>
      </w:pPr>
    </w:p>
    <w:p w14:paraId="7559116A" w14:textId="742E2B98" w:rsidR="006E0F9F" w:rsidRDefault="006E0F9F" w:rsidP="006E0F9F">
      <w:pPr>
        <w:pStyle w:val="NoSpacing"/>
        <w:tabs>
          <w:tab w:val="left" w:pos="900"/>
        </w:tabs>
        <w:ind w:left="360"/>
        <w:contextualSpacing/>
        <w:jc w:val="both"/>
      </w:pPr>
      <w:r>
        <w:t>Chambers County Improvement District No. 2 will be proposing service in the area to be decertified on the southern end.</w:t>
      </w:r>
    </w:p>
    <w:p w14:paraId="262ABB7A" w14:textId="77777777" w:rsidR="006E0F9F" w:rsidRPr="004048C0" w:rsidRDefault="006E0F9F" w:rsidP="006E0F9F">
      <w:pPr>
        <w:pStyle w:val="NoSpacing"/>
        <w:tabs>
          <w:tab w:val="left" w:pos="900"/>
        </w:tabs>
        <w:ind w:left="360"/>
        <w:contextualSpacing/>
        <w:jc w:val="both"/>
        <w:rPr>
          <w:rFonts w:cs="Times New Roman"/>
        </w:rPr>
      </w:pPr>
    </w:p>
    <w:p w14:paraId="53148347" w14:textId="26F96CDD" w:rsidR="00D6426D" w:rsidRDefault="00D6426D" w:rsidP="00CD4540">
      <w:pPr>
        <w:pStyle w:val="NoSpacing"/>
        <w:numPr>
          <w:ilvl w:val="1"/>
          <w:numId w:val="2"/>
        </w:numPr>
        <w:contextualSpacing/>
        <w:jc w:val="both"/>
        <w:rPr>
          <w:rFonts w:cs="Times New Roman"/>
          <w:iCs/>
        </w:rPr>
      </w:pP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66A6C5A6" w14:textId="7EE766AC" w:rsidR="00CD4540" w:rsidRDefault="00CD4540" w:rsidP="006A76A1">
      <w:pPr>
        <w:pStyle w:val="NoSpacing"/>
        <w:ind w:left="360"/>
        <w:contextualSpacing/>
        <w:jc w:val="both"/>
        <w:rPr>
          <w:rFonts w:cs="Times New Roman"/>
          <w:iCs/>
        </w:rPr>
      </w:pPr>
      <w:r>
        <w:rPr>
          <w:rFonts w:cs="Times New Roman"/>
          <w:iCs/>
        </w:rPr>
        <w:t>There is no existing service in the areas to be decertified.  Service to existing customers will not be affected.</w:t>
      </w:r>
    </w:p>
    <w:p w14:paraId="4DEC9790" w14:textId="1114AE04" w:rsidR="00F24842" w:rsidRPr="007511F5" w:rsidRDefault="00F24842" w:rsidP="00F24842">
      <w:pPr>
        <w:pStyle w:val="NoSpacing"/>
        <w:contextualSpacing/>
        <w:jc w:val="both"/>
        <w:rPr>
          <w:rFonts w:cs="Times New Roman"/>
          <w:color w:val="000000" w:themeColor="text1"/>
        </w:rPr>
      </w:pPr>
    </w:p>
    <w:p w14:paraId="087F433C" w14:textId="77777777" w:rsidR="00201876" w:rsidRPr="009756C8" w:rsidRDefault="00201876" w:rsidP="00201876">
      <w:pPr>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080644B6" w14:textId="4A1C8A77" w:rsidR="00CD4540" w:rsidRDefault="00CD4540" w:rsidP="00CD4540">
      <w:pPr>
        <w:ind w:left="360"/>
      </w:pPr>
      <w:r w:rsidRPr="00EB6D99">
        <w:t>Monarch</w:t>
      </w:r>
      <w:r w:rsidRPr="00EB6D99">
        <w:rPr>
          <w:i/>
        </w:rPr>
        <w:t xml:space="preserve"> </w:t>
      </w:r>
      <w:r w:rsidRPr="00EB6D99">
        <w:t>has several TCEQ approved WWTP registered as Tower Terrace, WQ 12478-001, Beachwood Estates, WQ11282-001, Cherokee Shores, WQ 13879-001, Pinnacle Club, WQ 11506-001, Holiday Villages of Medina Lake, WQ 14167-001, Decker Hills, WQ 12587-001, Beacon Bay Marina, WQ 13637-001, Blue Water Cove, WQ 14179-001, Holiday Villages of Lake Livingston, WQ 14056-001, Harbor Point, WQ 13547-001, and Lake Fork Estates, WQ 14055-001.  Monarch</w:t>
      </w:r>
      <w:r w:rsidRPr="00EB6D99">
        <w:rPr>
          <w:i/>
        </w:rPr>
        <w:t xml:space="preserve"> </w:t>
      </w:r>
      <w:r w:rsidRPr="00EB6D99">
        <w:t>has 2 violations listed in the TCEQ database.  No additional construction is necessary for Monarch</w:t>
      </w:r>
      <w:r w:rsidRPr="00EB6D99">
        <w:rPr>
          <w:i/>
        </w:rPr>
        <w:t xml:space="preserve"> </w:t>
      </w:r>
      <w:r w:rsidRPr="00EB6D99">
        <w:t>to serve the requested area.  In addition, the Commission’s complaint records, which go back to 201</w:t>
      </w:r>
      <w:r w:rsidR="00EB6D99" w:rsidRPr="00EB6D99">
        <w:t>7</w:t>
      </w:r>
      <w:r w:rsidRPr="00EB6D99">
        <w:t xml:space="preserve">, show </w:t>
      </w:r>
      <w:r w:rsidR="00EB6D99" w:rsidRPr="00EB6D99">
        <w:t>one</w:t>
      </w:r>
      <w:r w:rsidRPr="00EB6D99">
        <w:t xml:space="preserve"> complaint against Monarch</w:t>
      </w:r>
      <w:r>
        <w:t xml:space="preserve">.  </w:t>
      </w:r>
    </w:p>
    <w:p w14:paraId="4A251A22" w14:textId="7386AFD7" w:rsidR="00F24842" w:rsidRDefault="00F24842" w:rsidP="00F24842"/>
    <w:p w14:paraId="0C686159" w14:textId="77777777" w:rsidR="00334D9C" w:rsidRDefault="00334D9C" w:rsidP="00334D9C">
      <w:pPr>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1B6B4264" w14:textId="1DC63C44" w:rsidR="00334D9C" w:rsidRPr="009756C8" w:rsidRDefault="00927527" w:rsidP="00334D9C">
      <w:pPr>
        <w:ind w:left="360"/>
      </w:pPr>
      <w:r>
        <w:t>Construction of a physically separate sewer system is not required to provide service to the requested area; t</w:t>
      </w:r>
      <w:r w:rsidR="00334D9C">
        <w:t>herefore, concerns of regionalization or consolidation do not apply.</w:t>
      </w:r>
      <w:r w:rsidR="00334D9C" w:rsidRPr="00DA3D22">
        <w:t xml:space="preserve"> </w:t>
      </w:r>
    </w:p>
    <w:p w14:paraId="60488571" w14:textId="436CF642" w:rsidR="00921694" w:rsidRDefault="00201876" w:rsidP="00927527">
      <w:pPr>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46302D46" w14:textId="43F8E1EE" w:rsidR="00927527" w:rsidRDefault="005E4255" w:rsidP="006A76A1">
      <w:pPr>
        <w:ind w:left="360"/>
        <w:rPr>
          <w:bCs/>
        </w:rPr>
      </w:pPr>
      <w:proofErr w:type="gramStart"/>
      <w:r>
        <w:rPr>
          <w:bCs/>
        </w:rPr>
        <w:t>A majority of</w:t>
      </w:r>
      <w:proofErr w:type="gramEnd"/>
      <w:r>
        <w:rPr>
          <w:bCs/>
        </w:rPr>
        <w:t xml:space="preserve"> the area is being decertified to allow </w:t>
      </w:r>
      <w:r>
        <w:t>Chambers County Improvement District No. 2 to provide service within that area; therefore, this does not apply.</w:t>
      </w:r>
    </w:p>
    <w:p w14:paraId="47163D25" w14:textId="77777777" w:rsidR="005E4255" w:rsidRPr="00927527" w:rsidRDefault="005E4255" w:rsidP="00927527">
      <w:pPr>
        <w:ind w:left="900" w:hanging="540"/>
        <w:rPr>
          <w:color w:val="000000" w:themeColor="text1"/>
        </w:rPr>
      </w:pPr>
    </w:p>
    <w:p w14:paraId="593424C1" w14:textId="77777777" w:rsidR="00201876" w:rsidRDefault="00201876" w:rsidP="00201876">
      <w:pPr>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4072DEBF" w14:textId="77777777" w:rsidR="0040550F" w:rsidRDefault="0040550F" w:rsidP="00201876">
      <w:pPr>
        <w:ind w:firstLine="360"/>
        <w:rPr>
          <w:rFonts w:eastAsiaTheme="minorHAnsi"/>
          <w:b/>
          <w:bCs/>
          <w:color w:val="000000" w:themeColor="text1"/>
        </w:rPr>
      </w:pPr>
    </w:p>
    <w:p w14:paraId="11D82F0A" w14:textId="77777777" w:rsidR="00D529C6" w:rsidRPr="00754C28" w:rsidRDefault="00D529C6" w:rsidP="00201876">
      <w:pPr>
        <w:ind w:firstLine="360"/>
        <w:rPr>
          <w:rFonts w:eastAsiaTheme="minorHAnsi"/>
          <w:b/>
          <w:bCs/>
          <w:color w:val="000000" w:themeColor="text1"/>
        </w:rPr>
      </w:pPr>
      <w:r w:rsidRPr="00754C28">
        <w:rPr>
          <w:rFonts w:eastAsiaTheme="minorHAnsi"/>
          <w:b/>
          <w:bCs/>
          <w:color w:val="000000" w:themeColor="text1"/>
        </w:rPr>
        <w:t>The Rate Regulation Division will be addressing this criteri</w:t>
      </w:r>
      <w:r>
        <w:rPr>
          <w:rFonts w:eastAsiaTheme="minorHAnsi"/>
          <w:b/>
          <w:bCs/>
          <w:color w:val="000000" w:themeColor="text1"/>
        </w:rPr>
        <w:t>on</w:t>
      </w:r>
      <w:r w:rsidRPr="00754C28">
        <w:rPr>
          <w:rFonts w:eastAsiaTheme="minorHAnsi"/>
          <w:b/>
          <w:bCs/>
          <w:color w:val="000000" w:themeColor="text1"/>
        </w:rPr>
        <w:t xml:space="preserve"> in a separate memo.</w:t>
      </w:r>
    </w:p>
    <w:p w14:paraId="2D914A75" w14:textId="77777777" w:rsidR="00F24842" w:rsidRPr="00EC5BB6" w:rsidRDefault="00F24842" w:rsidP="00F24842">
      <w:pPr>
        <w:ind w:left="360"/>
        <w:rPr>
          <w:rFonts w:eastAsiaTheme="minorHAnsi"/>
          <w:color w:val="000000" w:themeColor="text1"/>
        </w:rPr>
      </w:pPr>
      <w:r w:rsidRPr="00EC5BB6">
        <w:rPr>
          <w:rFonts w:eastAsiaTheme="minorHAnsi"/>
          <w:color w:val="000000" w:themeColor="text1"/>
        </w:rPr>
        <w:t xml:space="preserve"> </w:t>
      </w:r>
    </w:p>
    <w:p w14:paraId="39E22A58" w14:textId="77777777" w:rsidR="00FB35D7" w:rsidRPr="009756C8" w:rsidRDefault="00FB35D7" w:rsidP="00FB35D7">
      <w:pPr>
        <w:ind w:left="900" w:hanging="540"/>
        <w:rPr>
          <w:rFonts w:eastAsiaTheme="minorHAnsi"/>
        </w:rPr>
      </w:pPr>
      <w:r w:rsidRPr="00D474D7">
        <w:rPr>
          <w:bCs/>
          <w:iCs/>
        </w:rPr>
        <w:t>3.</w:t>
      </w:r>
      <w:r w:rsidR="00334D9C">
        <w:rPr>
          <w:bCs/>
          <w:iCs/>
        </w:rPr>
        <w:t>8</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422E3C">
        <w:t> </w:t>
      </w:r>
      <w:r w:rsidRPr="007D4F2D">
        <w:rPr>
          <w:b/>
          <w:i/>
        </w:rPr>
        <w:t>13.246(d)</w:t>
      </w:r>
      <w:r>
        <w:rPr>
          <w:b/>
          <w:i/>
        </w:rPr>
        <w:t>;</w:t>
      </w:r>
      <w:r w:rsidRPr="007D4F2D">
        <w:rPr>
          <w:b/>
          <w:i/>
        </w:rPr>
        <w:t xml:space="preserve"> 16 TAC</w:t>
      </w:r>
      <w:r w:rsidR="00422E3C">
        <w:t> </w:t>
      </w:r>
      <w:r w:rsidRPr="007D4F2D">
        <w:rPr>
          <w:b/>
          <w:i/>
        </w:rPr>
        <w:t>§ 24.227(f)).</w:t>
      </w:r>
      <w:r w:rsidRPr="00C366FF">
        <w:rPr>
          <w:b/>
          <w:i/>
        </w:rPr>
        <w:t xml:space="preserve"> </w:t>
      </w:r>
    </w:p>
    <w:p w14:paraId="347F4285" w14:textId="77777777" w:rsidR="00D529C6" w:rsidRDefault="00D529C6" w:rsidP="00D529C6">
      <w:pPr>
        <w:ind w:left="360"/>
      </w:pPr>
    </w:p>
    <w:p w14:paraId="1127A5E9" w14:textId="77777777" w:rsidR="00D529C6" w:rsidRPr="00754C28" w:rsidRDefault="00D529C6" w:rsidP="00FB35D7">
      <w:pPr>
        <w:ind w:firstLine="360"/>
        <w:rPr>
          <w:rFonts w:eastAsiaTheme="minorHAnsi"/>
          <w:b/>
          <w:bCs/>
          <w:color w:val="000000" w:themeColor="text1"/>
        </w:rPr>
      </w:pPr>
      <w:r w:rsidRPr="00754C28">
        <w:rPr>
          <w:rFonts w:eastAsiaTheme="minorHAnsi"/>
          <w:b/>
          <w:bCs/>
          <w:color w:val="000000" w:themeColor="text1"/>
        </w:rPr>
        <w:t>The Rate Regulation Division will be addressing this criteri</w:t>
      </w:r>
      <w:r>
        <w:rPr>
          <w:rFonts w:eastAsiaTheme="minorHAnsi"/>
          <w:b/>
          <w:bCs/>
          <w:color w:val="000000" w:themeColor="text1"/>
        </w:rPr>
        <w:t>on</w:t>
      </w:r>
      <w:r w:rsidRPr="00754C28">
        <w:rPr>
          <w:rFonts w:eastAsiaTheme="minorHAnsi"/>
          <w:b/>
          <w:bCs/>
          <w:color w:val="000000" w:themeColor="text1"/>
        </w:rPr>
        <w:t xml:space="preserve"> in a separate memo.</w:t>
      </w:r>
    </w:p>
    <w:p w14:paraId="39149AF6" w14:textId="77777777" w:rsidR="00F24842" w:rsidRPr="00D529C6" w:rsidRDefault="00F24842" w:rsidP="00F24842">
      <w:pPr>
        <w:pStyle w:val="ListParagraph"/>
        <w:spacing w:after="0"/>
        <w:ind w:firstLine="0"/>
        <w:jc w:val="both"/>
        <w:rPr>
          <w:rFonts w:cs="Times New Roman"/>
          <w:bCs/>
          <w:iCs/>
        </w:rPr>
      </w:pPr>
    </w:p>
    <w:p w14:paraId="6689957F" w14:textId="77777777" w:rsidR="00FB35D7" w:rsidRDefault="00FB35D7" w:rsidP="00FB35D7">
      <w:pPr>
        <w:pStyle w:val="ListParagraph"/>
        <w:spacing w:after="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473929F0" w14:textId="77777777" w:rsidR="00F24842" w:rsidRDefault="00F24842" w:rsidP="00FB35D7">
      <w:pPr>
        <w:pStyle w:val="ListParagraph"/>
        <w:spacing w:after="0"/>
        <w:ind w:left="360" w:firstLine="0"/>
        <w:jc w:val="both"/>
        <w:rPr>
          <w:rFonts w:cs="Times New Roman"/>
          <w:color w:val="000000" w:themeColor="text1"/>
        </w:rPr>
      </w:pPr>
      <w:r w:rsidRPr="004048C0">
        <w:rPr>
          <w:rFonts w:cs="Times New Roman"/>
        </w:rPr>
        <w:t>The environmental integrity of the land will not be affected</w:t>
      </w:r>
      <w:r>
        <w:rPr>
          <w:rFonts w:cs="Times New Roman"/>
        </w:rPr>
        <w:t xml:space="preserve"> as no additional construction is needed to provide service to the requested area</w:t>
      </w:r>
      <w:r w:rsidRPr="004048C0">
        <w:rPr>
          <w:rFonts w:cs="Times New Roman"/>
          <w:color w:val="000000" w:themeColor="text1"/>
        </w:rPr>
        <w:t>.</w:t>
      </w:r>
    </w:p>
    <w:p w14:paraId="770ABF3D"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72578C4E" w14:textId="77777777" w:rsidR="00FB35D7" w:rsidRPr="004048C0" w:rsidRDefault="00FB35D7" w:rsidP="00FB35D7">
      <w:pPr>
        <w:pStyle w:val="NoSpacing"/>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2A6A7D13" w14:textId="4758C398" w:rsidR="0040550F" w:rsidRDefault="00927527" w:rsidP="0040550F">
      <w:pPr>
        <w:pStyle w:val="NoSpacing"/>
        <w:ind w:firstLine="360"/>
        <w:jc w:val="both"/>
      </w:pPr>
      <w:r>
        <w:t>There are no customers in the requested area.</w:t>
      </w:r>
    </w:p>
    <w:p w14:paraId="6E0C74CB" w14:textId="77777777" w:rsidR="0040550F" w:rsidRDefault="0040550F" w:rsidP="0040550F">
      <w:pPr>
        <w:pStyle w:val="NoSpacing"/>
        <w:ind w:firstLine="360"/>
        <w:jc w:val="both"/>
        <w:rPr>
          <w:rFonts w:cs="Times New Roman"/>
          <w:color w:val="000000" w:themeColor="text1"/>
        </w:rPr>
      </w:pPr>
    </w:p>
    <w:p w14:paraId="6EE99305"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11BA09A6" w14:textId="0EE259C4" w:rsidR="00F24842" w:rsidRDefault="0034502C" w:rsidP="00F24842">
      <w:pPr>
        <w:pStyle w:val="NoSpacing"/>
        <w:jc w:val="both"/>
        <w:rPr>
          <w:rFonts w:cs="Times New Roman"/>
        </w:rPr>
      </w:pPr>
      <w:r>
        <w:t xml:space="preserve">Based on the mapping review by </w:t>
      </w:r>
      <w:r w:rsidR="00772609" w:rsidRPr="00EB6D99">
        <w:t>Gary Horton</w:t>
      </w:r>
      <w:r w:rsidRPr="00EB6D99">
        <w:t>,</w:t>
      </w:r>
      <w:r w:rsidR="00FE5966" w:rsidRPr="00EB6D99">
        <w:t xml:space="preserve"> Infrastructure Division,</w:t>
      </w:r>
      <w:r w:rsidRPr="00EB6D99">
        <w:t xml:space="preserve"> the financial and managerial review by </w:t>
      </w:r>
      <w:r w:rsidR="00772609" w:rsidRPr="00EB6D99">
        <w:t>Fred Bednarski</w:t>
      </w:r>
      <w:r w:rsidRPr="00EB6D99">
        <w:t xml:space="preserve">, </w:t>
      </w:r>
      <w:r w:rsidR="00FE5966" w:rsidRPr="00EB6D99">
        <w:t xml:space="preserve">Rate Regulation Division, </w:t>
      </w:r>
      <w:r w:rsidRPr="00EB6D99">
        <w:t xml:space="preserve">and my technical and managerial review, </w:t>
      </w:r>
      <w:r w:rsidR="00B00B5D" w:rsidRPr="00EB6D99">
        <w:t>I</w:t>
      </w:r>
      <w:r w:rsidRPr="00EB6D99">
        <w:t xml:space="preserve"> </w:t>
      </w:r>
      <w:r w:rsidR="00F24842" w:rsidRPr="00EB6D99">
        <w:rPr>
          <w:rFonts w:cs="Times New Roman"/>
        </w:rPr>
        <w:t xml:space="preserve">recommend that </w:t>
      </w:r>
      <w:r w:rsidR="00772609" w:rsidRPr="00EB6D99">
        <w:rPr>
          <w:rFonts w:cs="Times New Roman"/>
        </w:rPr>
        <w:t>Monarch</w:t>
      </w:r>
      <w:r w:rsidR="00F24842" w:rsidRPr="00EB6D99">
        <w:rPr>
          <w:rFonts w:cs="Times New Roman"/>
          <w:i/>
        </w:rPr>
        <w:t xml:space="preserve"> </w:t>
      </w:r>
      <w:r w:rsidR="00F24842" w:rsidRPr="00EB6D99">
        <w:rPr>
          <w:rFonts w:cs="Times New Roman"/>
        </w:rPr>
        <w:t xml:space="preserve">meets </w:t>
      </w:r>
      <w:proofErr w:type="gramStart"/>
      <w:r w:rsidR="00F24842" w:rsidRPr="00EB6D99">
        <w:rPr>
          <w:rFonts w:cs="Times New Roman"/>
        </w:rPr>
        <w:t>all of</w:t>
      </w:r>
      <w:proofErr w:type="gramEnd"/>
      <w:r w:rsidR="00F24842" w:rsidRPr="00EB6D99">
        <w:rPr>
          <w:rFonts w:cs="Times New Roman"/>
        </w:rPr>
        <w:t xml:space="preserve"> the statutory requirements of Texas Water Code Chapter 13 and the Commission's Chapter 24 rules and regulations, is capable of providing continuous and adequate service</w:t>
      </w:r>
      <w:r w:rsidR="00422E3C" w:rsidRPr="00EB6D99">
        <w:rPr>
          <w:rFonts w:cs="Times New Roman"/>
        </w:rPr>
        <w:t>.  I further recommend that</w:t>
      </w:r>
      <w:r w:rsidR="00F24842" w:rsidRPr="00EB6D99">
        <w:rPr>
          <w:rFonts w:cs="Times New Roman"/>
        </w:rPr>
        <w:t xml:space="preserve"> approving this application to amend a sewer CCN </w:t>
      </w:r>
      <w:r w:rsidR="00F24842" w:rsidRPr="004048C0">
        <w:rPr>
          <w:rFonts w:cs="Times New Roman"/>
        </w:rPr>
        <w:t>No.</w:t>
      </w:r>
      <w:r w:rsidR="00772609">
        <w:rPr>
          <w:rFonts w:cs="Times New Roman"/>
        </w:rPr>
        <w:t xml:space="preserve"> 20899</w:t>
      </w:r>
      <w:r w:rsidR="00F24842">
        <w:rPr>
          <w:rFonts w:cs="Times New Roman"/>
        </w:rPr>
        <w:t xml:space="preserve"> </w:t>
      </w:r>
      <w:r w:rsidR="00772609">
        <w:t xml:space="preserve">and to decertify a portion of Gulf Coast Waste Disposal Authority CCN No. 20465 </w:t>
      </w:r>
      <w:r w:rsidR="00F24842" w:rsidRPr="004048C0">
        <w:rPr>
          <w:rFonts w:cs="Times New Roman"/>
        </w:rPr>
        <w:t>is necessary for the service, accommodation, convenience and safety of the public.</w:t>
      </w:r>
    </w:p>
    <w:p w14:paraId="6FCA24AD" w14:textId="77777777" w:rsidR="00256316" w:rsidRDefault="00256316" w:rsidP="00256316">
      <w:pPr>
        <w:pStyle w:val="NoSpacing"/>
        <w:jc w:val="both"/>
        <w:rPr>
          <w:rFonts w:cs="Times New Roman"/>
        </w:rPr>
      </w:pPr>
    </w:p>
    <w:p w14:paraId="38EDEE18" w14:textId="46AB91D3" w:rsidR="00256316" w:rsidRDefault="00256316" w:rsidP="00256316">
      <w:pPr>
        <w:pStyle w:val="NoSpacing"/>
        <w:jc w:val="both"/>
        <w:rPr>
          <w:rFonts w:cs="Times New Roman"/>
        </w:rPr>
      </w:pPr>
      <w:r w:rsidRPr="004048C0">
        <w:rPr>
          <w:rFonts w:cs="Times New Roman"/>
          <w:noProof/>
        </w:rPr>
        <w:t>T</w:t>
      </w:r>
      <w:r w:rsidRPr="004048C0">
        <w:rPr>
          <w:rFonts w:cs="Times New Roman"/>
          <w:color w:val="000000" w:themeColor="text1"/>
        </w:rPr>
        <w:t>he</w:t>
      </w:r>
      <w:r>
        <w:rPr>
          <w:rFonts w:cs="Times New Roman"/>
          <w:color w:val="000000" w:themeColor="text1"/>
        </w:rPr>
        <w:t xml:space="preserve"> </w:t>
      </w:r>
      <w:r w:rsidR="00EB6D99">
        <w:rPr>
          <w:rFonts w:cs="Times New Roman"/>
        </w:rPr>
        <w:t>Gulf Coast Waste Disposal Authority</w:t>
      </w:r>
      <w:r>
        <w:rPr>
          <w:rFonts w:cs="Times New Roman"/>
        </w:rPr>
        <w:t xml:space="preserve"> </w:t>
      </w:r>
      <w:r w:rsidRPr="004048C0">
        <w:rPr>
          <w:rFonts w:cs="Times New Roman"/>
        </w:rPr>
        <w:t>consented to the attached map</w:t>
      </w:r>
      <w:r w:rsidR="00EB6D99">
        <w:rPr>
          <w:rFonts w:cs="Times New Roman"/>
        </w:rPr>
        <w:t xml:space="preserve"> </w:t>
      </w:r>
      <w:r w:rsidRPr="004048C0">
        <w:rPr>
          <w:rFonts w:cs="Times New Roman"/>
        </w:rPr>
        <w:t xml:space="preserve">and certificate on </w:t>
      </w:r>
      <w:r w:rsidR="00EB6D99">
        <w:rPr>
          <w:rFonts w:cs="Times New Roman"/>
        </w:rPr>
        <w:t>September 27, 2021</w:t>
      </w:r>
      <w:r w:rsidRPr="004048C0">
        <w:rPr>
          <w:rFonts w:cs="Times New Roman"/>
        </w:rPr>
        <w:t>.</w:t>
      </w:r>
    </w:p>
    <w:p w14:paraId="3F062D6F" w14:textId="6B09D6BC" w:rsidR="004D5369" w:rsidRDefault="004D5369" w:rsidP="00256316">
      <w:pPr>
        <w:pStyle w:val="NoSpacing"/>
        <w:jc w:val="both"/>
        <w:rPr>
          <w:rFonts w:cs="Times New Roman"/>
        </w:rPr>
      </w:pPr>
    </w:p>
    <w:p w14:paraId="0B099CA2" w14:textId="1C835C05" w:rsidR="004D5369" w:rsidRDefault="004D5369" w:rsidP="004D5369">
      <w:pPr>
        <w:pStyle w:val="NoSpacing"/>
        <w:jc w:val="both"/>
        <w:rPr>
          <w:rFonts w:cs="Times New Roman"/>
        </w:rPr>
      </w:pPr>
      <w:r w:rsidRPr="004D5369">
        <w:rPr>
          <w:rFonts w:cs="Times New Roman"/>
        </w:rPr>
        <w:t>Monarch</w:t>
      </w:r>
      <w:r w:rsidRPr="00CE60C0">
        <w:rPr>
          <w:rFonts w:cs="Times New Roman"/>
          <w:i/>
        </w:rPr>
        <w:t xml:space="preserve"> </w:t>
      </w:r>
      <w:r w:rsidRPr="004048C0">
        <w:rPr>
          <w:rFonts w:cs="Times New Roman"/>
        </w:rPr>
        <w:t>consented to the attached map</w:t>
      </w:r>
      <w:r>
        <w:rPr>
          <w:rFonts w:cs="Times New Roman"/>
        </w:rPr>
        <w:t xml:space="preserve"> </w:t>
      </w:r>
      <w:r w:rsidRPr="004048C0">
        <w:rPr>
          <w:rFonts w:cs="Times New Roman"/>
        </w:rPr>
        <w:t xml:space="preserve">and certificate on </w:t>
      </w:r>
      <w:r>
        <w:rPr>
          <w:rFonts w:cs="Times New Roman"/>
        </w:rPr>
        <w:t>September 13, 2021, and the attached tariff on July 1, 2022.</w:t>
      </w:r>
    </w:p>
    <w:p w14:paraId="737FDB36" w14:textId="77777777" w:rsidR="004D5369" w:rsidRDefault="004D5369" w:rsidP="00256316">
      <w:pPr>
        <w:pStyle w:val="NoSpacing"/>
        <w:jc w:val="both"/>
        <w:rPr>
          <w:rFonts w:cs="Times New Roman"/>
        </w:rPr>
      </w:pPr>
    </w:p>
    <w:p w14:paraId="1AD3E244" w14:textId="77777777" w:rsidR="008C469B" w:rsidRDefault="008C469B" w:rsidP="008C469B">
      <w:pPr>
        <w:rPr>
          <w:strike/>
        </w:rPr>
      </w:pPr>
    </w:p>
    <w:p w14:paraId="4D9C127C"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7CA32" w14:textId="77777777" w:rsidR="00D46A32" w:rsidRDefault="00D46A32">
      <w:r>
        <w:separator/>
      </w:r>
    </w:p>
  </w:endnote>
  <w:endnote w:type="continuationSeparator" w:id="0">
    <w:p w14:paraId="6E7B9163" w14:textId="77777777" w:rsidR="00D46A32" w:rsidRDefault="00D4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65B99" w14:textId="77777777" w:rsidR="00D46A32" w:rsidRDefault="00D46A32">
      <w:r>
        <w:separator/>
      </w:r>
    </w:p>
  </w:footnote>
  <w:footnote w:type="continuationSeparator" w:id="0">
    <w:p w14:paraId="337E42A4" w14:textId="77777777" w:rsidR="00D46A32" w:rsidRDefault="00D46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CA24" w14:textId="77777777" w:rsidR="00DA36E8" w:rsidRDefault="00DA36E8">
    <w:pPr>
      <w:pStyle w:val="Header"/>
      <w:jc w:val="center"/>
      <w:rPr>
        <w:b/>
        <w:i/>
        <w:sz w:val="38"/>
      </w:rPr>
    </w:pPr>
    <w:r>
      <w:rPr>
        <w:b/>
        <w:i/>
        <w:sz w:val="38"/>
      </w:rPr>
      <w:t>Public Utility Commission of Texas</w:t>
    </w:r>
  </w:p>
  <w:p w14:paraId="33F0AA0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2B8D94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730E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multilevel"/>
    <w:tmpl w:val="A176B532"/>
    <w:lvl w:ilvl="0">
      <w:start w:val="1"/>
      <w:numFmt w:val="decimal"/>
      <w:lvlText w:val="%1."/>
      <w:lvlJc w:val="left"/>
      <w:pPr>
        <w:ind w:left="1080" w:hanging="720"/>
      </w:pPr>
      <w:rPr>
        <w:rFonts w:hint="default"/>
        <w:u w:val="none"/>
      </w:rPr>
    </w:lvl>
    <w:lvl w:ilvl="1">
      <w:start w:val="2"/>
      <w:numFmt w:val="decimal"/>
      <w:isLgl/>
      <w:lvlText w:val="%1.%2."/>
      <w:lvlJc w:val="left"/>
      <w:pPr>
        <w:ind w:left="900" w:hanging="54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440" w:hanging="1080"/>
      </w:pPr>
      <w:rPr>
        <w:rFonts w:hint="default"/>
        <w:b w:val="0"/>
        <w:i w:val="0"/>
      </w:rPr>
    </w:lvl>
    <w:lvl w:ilvl="6">
      <w:start w:val="1"/>
      <w:numFmt w:val="decimal"/>
      <w:isLgl/>
      <w:lvlText w:val="%1.%2.%3.%4.%5.%6.%7."/>
      <w:lvlJc w:val="left"/>
      <w:pPr>
        <w:ind w:left="1800" w:hanging="1440"/>
      </w:pPr>
      <w:rPr>
        <w:rFonts w:hint="default"/>
        <w:b w:val="0"/>
        <w:i w:val="0"/>
      </w:rPr>
    </w:lvl>
    <w:lvl w:ilvl="7">
      <w:start w:val="1"/>
      <w:numFmt w:val="decimal"/>
      <w:isLgl/>
      <w:lvlText w:val="%1.%2.%3.%4.%5.%6.%7.%8."/>
      <w:lvlJc w:val="left"/>
      <w:pPr>
        <w:ind w:left="1800" w:hanging="1440"/>
      </w:pPr>
      <w:rPr>
        <w:rFonts w:hint="default"/>
        <w:b w:val="0"/>
        <w:i w:val="0"/>
      </w:rPr>
    </w:lvl>
    <w:lvl w:ilvl="8">
      <w:start w:val="1"/>
      <w:numFmt w:val="decimal"/>
      <w:isLgl/>
      <w:lvlText w:val="%1.%2.%3.%4.%5.%6.%7.%8.%9."/>
      <w:lvlJc w:val="left"/>
      <w:pPr>
        <w:ind w:left="2160" w:hanging="1800"/>
      </w:pPr>
      <w:rPr>
        <w:rFonts w:hint="default"/>
        <w:b w:val="0"/>
        <w:i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043"/>
    <w:rsid w:val="0003619D"/>
    <w:rsid w:val="000765DC"/>
    <w:rsid w:val="000E7D07"/>
    <w:rsid w:val="00116570"/>
    <w:rsid w:val="001347C2"/>
    <w:rsid w:val="001417E5"/>
    <w:rsid w:val="001F3D60"/>
    <w:rsid w:val="00201876"/>
    <w:rsid w:val="00256316"/>
    <w:rsid w:val="002726B5"/>
    <w:rsid w:val="0028111B"/>
    <w:rsid w:val="00334D9C"/>
    <w:rsid w:val="0034502C"/>
    <w:rsid w:val="003A0C51"/>
    <w:rsid w:val="003C508B"/>
    <w:rsid w:val="0040550F"/>
    <w:rsid w:val="00422E3C"/>
    <w:rsid w:val="004249AC"/>
    <w:rsid w:val="00472BC4"/>
    <w:rsid w:val="0048660C"/>
    <w:rsid w:val="00494C64"/>
    <w:rsid w:val="004D5369"/>
    <w:rsid w:val="004F4C10"/>
    <w:rsid w:val="004F777C"/>
    <w:rsid w:val="00551333"/>
    <w:rsid w:val="00555FD1"/>
    <w:rsid w:val="005768DE"/>
    <w:rsid w:val="005E4255"/>
    <w:rsid w:val="006153C5"/>
    <w:rsid w:val="006443B2"/>
    <w:rsid w:val="006A76A1"/>
    <w:rsid w:val="006D74F4"/>
    <w:rsid w:val="006E0F9F"/>
    <w:rsid w:val="00772609"/>
    <w:rsid w:val="00783908"/>
    <w:rsid w:val="007E4EE0"/>
    <w:rsid w:val="007F469A"/>
    <w:rsid w:val="008262FF"/>
    <w:rsid w:val="00851FB7"/>
    <w:rsid w:val="00864A05"/>
    <w:rsid w:val="008C469B"/>
    <w:rsid w:val="0091083F"/>
    <w:rsid w:val="00921694"/>
    <w:rsid w:val="00927527"/>
    <w:rsid w:val="009B1043"/>
    <w:rsid w:val="009D6973"/>
    <w:rsid w:val="00A0726E"/>
    <w:rsid w:val="00A7691E"/>
    <w:rsid w:val="00AA6F06"/>
    <w:rsid w:val="00AD03C4"/>
    <w:rsid w:val="00B00B5D"/>
    <w:rsid w:val="00B36C2A"/>
    <w:rsid w:val="00B56DD2"/>
    <w:rsid w:val="00B97778"/>
    <w:rsid w:val="00BE6D15"/>
    <w:rsid w:val="00BF3F27"/>
    <w:rsid w:val="00C24DDF"/>
    <w:rsid w:val="00C372CC"/>
    <w:rsid w:val="00C4409D"/>
    <w:rsid w:val="00C81C33"/>
    <w:rsid w:val="00CD4540"/>
    <w:rsid w:val="00D46A32"/>
    <w:rsid w:val="00D529C6"/>
    <w:rsid w:val="00D6426D"/>
    <w:rsid w:val="00D6761B"/>
    <w:rsid w:val="00D96EBD"/>
    <w:rsid w:val="00DA36E8"/>
    <w:rsid w:val="00DC6F20"/>
    <w:rsid w:val="00E01CC6"/>
    <w:rsid w:val="00E07403"/>
    <w:rsid w:val="00E25529"/>
    <w:rsid w:val="00E81614"/>
    <w:rsid w:val="00E909E6"/>
    <w:rsid w:val="00EA5690"/>
    <w:rsid w:val="00EB6D99"/>
    <w:rsid w:val="00F24842"/>
    <w:rsid w:val="00F721EF"/>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E6EEB5"/>
  <w15:chartTrackingRefBased/>
  <w15:docId w15:val="{08CFABBA-7416-4B9F-9873-3316CE06F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1027</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Kourtnee Jinks</cp:lastModifiedBy>
  <cp:revision>2</cp:revision>
  <cp:lastPrinted>2014-10-31T15:06:00Z</cp:lastPrinted>
  <dcterms:created xsi:type="dcterms:W3CDTF">2022-07-15T14:08:00Z</dcterms:created>
  <dcterms:modified xsi:type="dcterms:W3CDTF">2022-07-15T14:08:00Z</dcterms:modified>
</cp:coreProperties>
</file>